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62DDB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长虹华意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冲压事业部偏摆落料C线偏摆送料机</w:t>
      </w:r>
    </w:p>
    <w:p w14:paraId="013F6EE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技术改造项目中标结果公示</w:t>
      </w:r>
    </w:p>
    <w:p w14:paraId="798DFD70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9273F4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1.招标单位：</w:t>
      </w:r>
      <w:r>
        <w:rPr>
          <w:rFonts w:hint="eastAsia" w:ascii="仿宋_GB2312" w:hAnsi="仿宋_GB2312" w:eastAsia="仿宋_GB2312" w:cs="仿宋_GB2312"/>
          <w:sz w:val="28"/>
          <w:szCs w:val="28"/>
        </w:rPr>
        <w:t>长虹华意压缩机股份有限公司</w:t>
      </w:r>
    </w:p>
    <w:p w14:paraId="6520F5B4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2.项目名称：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长虹华意</w:t>
      </w:r>
      <w:r>
        <w:rPr>
          <w:rFonts w:hint="eastAsia" w:ascii="仿宋_GB2312" w:hAnsi="仿宋_GB2312" w:eastAsia="仿宋_GB2312" w:cs="仿宋_GB2312"/>
          <w:sz w:val="28"/>
          <w:szCs w:val="28"/>
        </w:rPr>
        <w:t>冲压事业部偏摆落料C线偏摆送料机技术改造项目</w:t>
      </w:r>
    </w:p>
    <w:p w14:paraId="3C7EDC66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3.招标事项：</w:t>
      </w:r>
      <w:r>
        <w:rPr>
          <w:rFonts w:hint="eastAsia" w:ascii="仿宋_GB2312" w:hAnsi="仿宋_GB2312" w:eastAsia="仿宋_GB2312" w:cs="仿宋_GB2312"/>
          <w:sz w:val="28"/>
          <w:szCs w:val="28"/>
        </w:rPr>
        <w:t>工程施工</w:t>
      </w:r>
      <w:bookmarkStart w:id="0" w:name="_GoBack"/>
      <w:bookmarkEnd w:id="0"/>
    </w:p>
    <w:p w14:paraId="69D9FF02">
      <w:pPr>
        <w:spacing w:line="360" w:lineRule="auto"/>
        <w:ind w:firstLine="560" w:firstLineChars="200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4.招标方式：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比选采购</w:t>
      </w:r>
    </w:p>
    <w:p w14:paraId="6B18D447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5.中标人：</w:t>
      </w:r>
      <w:r>
        <w:rPr>
          <w:rFonts w:hint="eastAsia" w:ascii="仿宋_GB2312" w:hAnsi="仿宋_GB2312" w:eastAsia="仿宋_GB2312" w:cs="仿宋_GB2312"/>
          <w:sz w:val="28"/>
          <w:szCs w:val="28"/>
        </w:rPr>
        <w:t>江西洪都建筑装潢有限公司</w:t>
      </w:r>
    </w:p>
    <w:p w14:paraId="32949EDB">
      <w:pPr>
        <w:spacing w:line="360" w:lineRule="auto"/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6.中标金额：</w:t>
      </w:r>
      <w:r>
        <w:rPr>
          <w:rFonts w:hint="eastAsia" w:ascii="仿宋_GB2312" w:hAnsi="仿宋_GB2312" w:eastAsia="仿宋_GB2312" w:cs="仿宋_GB2312"/>
          <w:sz w:val="28"/>
          <w:szCs w:val="28"/>
        </w:rPr>
        <w:t>106863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28"/>
        </w:rPr>
        <w:t>4元</w:t>
      </w:r>
    </w:p>
    <w:p w14:paraId="0A9F032A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7.公示期：2026年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黑体"/>
          <w:sz w:val="28"/>
          <w:szCs w:val="28"/>
        </w:rPr>
        <w:t>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 w:cs="黑体"/>
          <w:sz w:val="28"/>
          <w:szCs w:val="28"/>
        </w:rPr>
        <w:t>日-2026年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黑体"/>
          <w:sz w:val="28"/>
          <w:szCs w:val="28"/>
        </w:rPr>
        <w:t>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>日</w:t>
      </w:r>
    </w:p>
    <w:p w14:paraId="3D68ECBC">
      <w:pPr>
        <w:spacing w:line="360" w:lineRule="auto"/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8.详情请登录长虹华意企业官网查看。</w:t>
      </w:r>
    </w:p>
    <w:p w14:paraId="7D4EBC10">
      <w:pPr>
        <w:spacing w:line="360" w:lineRule="auto"/>
        <w:ind w:firstLine="560" w:firstLineChars="200"/>
        <w:jc w:val="lef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联系人：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占</w:t>
      </w:r>
      <w:r>
        <w:rPr>
          <w:rFonts w:hint="eastAsia" w:ascii="仿宋_GB2312" w:hAnsi="仿宋_GB2312" w:eastAsia="仿宋_GB2312" w:cs="仿宋_GB2312"/>
          <w:sz w:val="28"/>
          <w:szCs w:val="28"/>
        </w:rPr>
        <w:t>先生                    联系电话：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13361788011</w:t>
      </w:r>
    </w:p>
    <w:p w14:paraId="56CF400E">
      <w:pPr>
        <w:spacing w:line="360" w:lineRule="auto"/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9</w:t>
      </w:r>
      <w:r>
        <w:rPr>
          <w:rFonts w:ascii="黑体" w:hAnsi="黑体" w:eastAsia="黑体" w:cs="黑体"/>
          <w:sz w:val="28"/>
          <w:szCs w:val="28"/>
        </w:rPr>
        <w:t>.</w:t>
      </w:r>
      <w:r>
        <w:rPr>
          <w:rFonts w:hint="eastAsia" w:ascii="黑体" w:hAnsi="黑体" w:eastAsia="黑体" w:cs="黑体"/>
          <w:sz w:val="28"/>
          <w:szCs w:val="28"/>
        </w:rPr>
        <w:t>投诉监督：</w:t>
      </w:r>
    </w:p>
    <w:p w14:paraId="5F0B555E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（1）长虹集团纪检部门联系电话：0816-2412388</w:t>
      </w:r>
    </w:p>
    <w:p w14:paraId="50D6D149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（2）长虹集团纪检部门监督邮箱：chjw@changhong.com</w:t>
      </w:r>
    </w:p>
    <w:p w14:paraId="5C27CB10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（3）绵阳市国资委“护国资”热线：0816-22</w:t>
      </w:r>
      <w:r>
        <w:rPr>
          <w:rFonts w:ascii="仿宋_GB2312" w:hAnsi="仿宋_GB2312" w:eastAsia="仿宋_GB2312" w:cs="仿宋_GB2312"/>
          <w:sz w:val="28"/>
          <w:szCs w:val="28"/>
        </w:rPr>
        <w:t>47110</w:t>
      </w:r>
    </w:p>
    <w:p w14:paraId="7DA61414">
      <w:pPr>
        <w:spacing w:line="360" w:lineRule="auto"/>
        <w:ind w:firstLine="560" w:firstLineChars="200"/>
        <w:rPr>
          <w:rFonts w:hint="eastAsia" w:cs="仿宋_GB2312" w:asciiTheme="minorEastAsia" w:hAnsiTheme="minorEastAsia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（4）</w:t>
      </w:r>
      <w:r>
        <w:rPr>
          <w:rFonts w:ascii="Calibri" w:hAnsi="Calibri" w:eastAsia="仿宋_GB2312" w:cs="Calibri"/>
          <w:sz w:val="28"/>
          <w:szCs w:val="28"/>
        </w:rPr>
        <w:t> </w:t>
      </w:r>
      <w:r>
        <w:rPr>
          <w:rFonts w:hint="eastAsia" w:ascii="仿宋_GB2312" w:hAnsi="仿宋_GB2312" w:eastAsia="仿宋_GB2312" w:cs="仿宋_GB2312"/>
          <w:sz w:val="28"/>
          <w:szCs w:val="28"/>
        </w:rPr>
        <w:t>绵阳市国资委“护国资”邮箱：</w:t>
      </w:r>
      <w:r>
        <w:fldChar w:fldCharType="begin"/>
      </w:r>
      <w:r>
        <w:instrText xml:space="preserve"> HYPERLINK "mailto:mygzwdjk@163.com" \t "_blank" </w:instrText>
      </w:r>
      <w:r>
        <w:fldChar w:fldCharType="separate"/>
      </w:r>
      <w:r>
        <w:rPr>
          <w:rFonts w:hint="eastAsia" w:cs="仿宋_GB2312" w:asciiTheme="minorEastAsia" w:hAnsiTheme="minorEastAsia"/>
          <w:sz w:val="28"/>
          <w:szCs w:val="28"/>
        </w:rPr>
        <w:t>mygzwdjk@163.com</w:t>
      </w:r>
      <w:r>
        <w:rPr>
          <w:rFonts w:hint="eastAsia" w:cs="仿宋_GB2312" w:asciiTheme="minorEastAsia" w:hAnsiTheme="minorEastAsia"/>
          <w:sz w:val="28"/>
          <w:szCs w:val="28"/>
        </w:rPr>
        <w:fldChar w:fldCharType="end"/>
      </w:r>
    </w:p>
    <w:p w14:paraId="7041CE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10797"/>
    <w:rsid w:val="3C022808"/>
    <w:rsid w:val="7951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330</Characters>
  <Lines>0</Lines>
  <Paragraphs>0</Paragraphs>
  <TotalTime>11</TotalTime>
  <ScaleCrop>false</ScaleCrop>
  <LinksUpToDate>false</LinksUpToDate>
  <CharactersWithSpaces>351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2026-09-03T05:25:00Z</dcterms:created>
  <dc:creator>占奭源</dc:creator>
  <cp:lastModifiedBy>占奭源</cp:lastModifiedBy>
  <dcterms:modified xsi:type="dcterms:W3CDTF">2026-09-03T05:39:24Z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999400700F5A486298E287289998E9E6_11</vt:lpwstr>
  </property>
  <property fmtid="{D5CDD505-2E9C-101B-9397-08002B2CF9AE}" pid="4" name="KSOTemplateDocerSaveRecord">
    <vt:lpwstr>eyJoZGlkIjoiNTM3ZTc3NjUzMTAxNmEzNWY4ZTc0YzdmOGY5ZDg4NzQiLCJ1c2VySWQiOiIxMTU0NDYwOTQyIn0=</vt:lpwstr>
  </property>
</Properties>
</file>