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F1821" w14:textId="77777777" w:rsidR="00C3117D" w:rsidRDefault="0000000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采购</w:t>
      </w:r>
      <w:r>
        <w:rPr>
          <w:b/>
          <w:bCs/>
          <w:sz w:val="28"/>
          <w:szCs w:val="28"/>
        </w:rPr>
        <w:t>公告</w:t>
      </w:r>
    </w:p>
    <w:p w14:paraId="0969F728" w14:textId="77777777" w:rsidR="00C3117D" w:rsidRDefault="00C3117D"/>
    <w:p w14:paraId="0F835697" w14:textId="77777777" w:rsidR="00C3117D" w:rsidRDefault="00000000">
      <w:pPr>
        <w:spacing w:line="520" w:lineRule="exact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长虹华意压缩机股份有限公司拟对“长虹华意板房改造工程”实施采购，欢迎符合相应要求的供应商参加，具体事项如下：</w:t>
      </w:r>
    </w:p>
    <w:p w14:paraId="5890861E" w14:textId="77777777" w:rsidR="00C3117D" w:rsidRDefault="00000000">
      <w:pPr>
        <w:spacing w:line="390" w:lineRule="exact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1、工程概况与采购范围</w:t>
      </w:r>
    </w:p>
    <w:p w14:paraId="566AF1DA" w14:textId="77777777" w:rsidR="00C3117D" w:rsidRDefault="00000000">
      <w:pPr>
        <w:spacing w:line="520" w:lineRule="exact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1、工程名称：长虹华意板房改造工程</w:t>
      </w:r>
    </w:p>
    <w:p w14:paraId="6063482A" w14:textId="77777777" w:rsidR="00C3117D" w:rsidRDefault="00000000">
      <w:pPr>
        <w:spacing w:line="520" w:lineRule="exact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2、工程建设地点：江西省景德镇高新区</w:t>
      </w:r>
      <w:proofErr w:type="gramStart"/>
      <w:r>
        <w:rPr>
          <w:rFonts w:ascii="宋体" w:hAnsi="宋体" w:hint="eastAsia"/>
          <w:sz w:val="24"/>
          <w:szCs w:val="24"/>
        </w:rPr>
        <w:t>长虹路</w:t>
      </w:r>
      <w:proofErr w:type="gramEnd"/>
      <w:r>
        <w:rPr>
          <w:rFonts w:ascii="宋体" w:hAnsi="宋体" w:hint="eastAsia"/>
          <w:sz w:val="24"/>
          <w:szCs w:val="24"/>
        </w:rPr>
        <w:t>1号</w:t>
      </w:r>
      <w:r>
        <w:rPr>
          <w:rFonts w:ascii="宋体" w:eastAsia="宋体" w:hAnsi="宋体" w:cs="宋体" w:hint="eastAsia"/>
          <w:sz w:val="24"/>
          <w:szCs w:val="24"/>
        </w:rPr>
        <w:t>（长虹华意压缩机股份有限公司内）</w:t>
      </w:r>
    </w:p>
    <w:p w14:paraId="4A653E8D" w14:textId="77777777" w:rsidR="00C3117D" w:rsidRDefault="00000000">
      <w:pPr>
        <w:spacing w:line="520" w:lineRule="exact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3、采购内容、范围包括但不限于：本项目技术要求内的所有内容（具体以后附的技术清单为准）。                                        </w:t>
      </w:r>
    </w:p>
    <w:p w14:paraId="56C2BCC9" w14:textId="77777777" w:rsidR="00C3117D" w:rsidRDefault="00000000">
      <w:pPr>
        <w:spacing w:line="520" w:lineRule="exact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4、工期要求：绝对工期90日历天。</w:t>
      </w:r>
    </w:p>
    <w:p w14:paraId="7684A45D" w14:textId="77777777" w:rsidR="00C3117D" w:rsidRDefault="00000000">
      <w:pPr>
        <w:spacing w:line="520" w:lineRule="exact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5、标段划分：本项目共划分二个标段具体如下：</w:t>
      </w:r>
    </w:p>
    <w:p w14:paraId="2C9CB68A" w14:textId="77777777" w:rsidR="00C3117D" w:rsidRDefault="00000000">
      <w:pPr>
        <w:widowControl/>
        <w:spacing w:line="520" w:lineRule="exact"/>
        <w:ind w:firstLineChars="200" w:firstLine="480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一标段：202号厂房设备间改造项目，最高限价170182.69元。</w:t>
      </w:r>
    </w:p>
    <w:p w14:paraId="271ED589" w14:textId="77777777" w:rsidR="00C3117D" w:rsidRDefault="00000000">
      <w:pPr>
        <w:widowControl/>
        <w:spacing w:line="520" w:lineRule="exact"/>
        <w:ind w:firstLineChars="200" w:firstLine="480"/>
        <w:jc w:val="lef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二标段：105号厂房新增办公室改造项目，最高限价215635.83元。</w:t>
      </w:r>
    </w:p>
    <w:p w14:paraId="1F07AE14" w14:textId="77777777" w:rsidR="00C3117D" w:rsidRDefault="00000000">
      <w:pPr>
        <w:spacing w:line="390" w:lineRule="exact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2、采购金额：</w:t>
      </w:r>
      <w:r>
        <w:rPr>
          <w:rFonts w:ascii="宋体" w:eastAsia="宋体" w:hAnsi="宋体" w:hint="eastAsia"/>
          <w:b/>
          <w:bCs/>
          <w:sz w:val="24"/>
          <w:szCs w:val="24"/>
          <w:u w:val="single"/>
        </w:rPr>
        <w:t>约385818.52</w:t>
      </w:r>
      <w:r>
        <w:rPr>
          <w:rFonts w:ascii="宋体" w:eastAsia="宋体" w:hAnsi="宋体"/>
          <w:b/>
          <w:bCs/>
          <w:sz w:val="24"/>
          <w:szCs w:val="24"/>
          <w:u w:val="single"/>
        </w:rPr>
        <w:t>元</w:t>
      </w:r>
      <w:r>
        <w:rPr>
          <w:rFonts w:ascii="宋体" w:eastAsia="宋体" w:hAnsi="宋体" w:hint="eastAsia"/>
          <w:b/>
          <w:bCs/>
          <w:sz w:val="24"/>
          <w:szCs w:val="24"/>
          <w:u w:val="single"/>
        </w:rPr>
        <w:t>（含9%增值税）</w:t>
      </w:r>
      <w:r>
        <w:rPr>
          <w:rFonts w:ascii="宋体" w:eastAsia="宋体" w:hAnsi="宋体"/>
          <w:b/>
          <w:bCs/>
          <w:sz w:val="24"/>
          <w:szCs w:val="24"/>
          <w:u w:val="single"/>
        </w:rPr>
        <w:t>，具体以采购文件为准。</w:t>
      </w:r>
    </w:p>
    <w:p w14:paraId="23781CA4" w14:textId="77777777" w:rsidR="00C3117D" w:rsidRDefault="00000000">
      <w:pPr>
        <w:spacing w:line="52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3、比选规则</w:t>
      </w:r>
    </w:p>
    <w:p w14:paraId="2681B935" w14:textId="77777777" w:rsidR="00C3117D" w:rsidRDefault="00000000">
      <w:pPr>
        <w:spacing w:line="520" w:lineRule="exact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（1）各比选申请人可同时参与一标段、二标段中任意一个标段的比选。</w:t>
      </w:r>
    </w:p>
    <w:p w14:paraId="385390E6" w14:textId="77777777" w:rsidR="00C3117D" w:rsidRDefault="00000000">
      <w:pPr>
        <w:spacing w:line="520" w:lineRule="exact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（2）本项目实行“兼投兼中”原则，即同一比选申请人可同时中选</w:t>
      </w:r>
      <w:r>
        <w:rPr>
          <w:rFonts w:ascii="宋体" w:eastAsia="宋体" w:hAnsi="宋体" w:cs="宋体" w:hint="eastAsia"/>
          <w:sz w:val="24"/>
          <w:szCs w:val="24"/>
        </w:rPr>
        <w:t>两个</w:t>
      </w:r>
      <w:r>
        <w:rPr>
          <w:rFonts w:ascii="宋体" w:eastAsia="宋体" w:hAnsi="宋体" w:cs="宋体"/>
          <w:sz w:val="24"/>
          <w:szCs w:val="24"/>
        </w:rPr>
        <w:t>标段。</w:t>
      </w:r>
    </w:p>
    <w:p w14:paraId="520197FA" w14:textId="77777777" w:rsidR="00C3117D" w:rsidRDefault="00000000">
      <w:pPr>
        <w:spacing w:line="520" w:lineRule="exact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（3）比选</w:t>
      </w:r>
      <w:proofErr w:type="gramStart"/>
      <w:r>
        <w:rPr>
          <w:rFonts w:ascii="宋体" w:eastAsia="宋体" w:hAnsi="宋体" w:cs="宋体"/>
          <w:sz w:val="24"/>
          <w:szCs w:val="24"/>
        </w:rPr>
        <w:t>申请人若投</w:t>
      </w:r>
      <w:r>
        <w:rPr>
          <w:rFonts w:ascii="宋体" w:eastAsia="宋体" w:hAnsi="宋体" w:cs="宋体" w:hint="eastAsia"/>
          <w:sz w:val="24"/>
          <w:szCs w:val="24"/>
        </w:rPr>
        <w:t>多</w:t>
      </w:r>
      <w:r>
        <w:rPr>
          <w:rFonts w:ascii="宋体" w:eastAsia="宋体" w:hAnsi="宋体" w:cs="宋体"/>
          <w:sz w:val="24"/>
          <w:szCs w:val="24"/>
        </w:rPr>
        <w:t>个</w:t>
      </w:r>
      <w:proofErr w:type="gramEnd"/>
      <w:r>
        <w:rPr>
          <w:rFonts w:ascii="宋体" w:eastAsia="宋体" w:hAnsi="宋体" w:cs="宋体"/>
          <w:sz w:val="24"/>
          <w:szCs w:val="24"/>
        </w:rPr>
        <w:t>标段，须按标段分别编制比选申请文件（资格审查文件可合并提供，但技术方案和报价必须分标段独立编制），并在封面标注“一标段”“二标段”字样。</w:t>
      </w:r>
    </w:p>
    <w:p w14:paraId="052C57AD" w14:textId="77777777" w:rsidR="00C3117D" w:rsidRDefault="00000000">
      <w:pPr>
        <w:spacing w:line="520" w:lineRule="exact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（4）评审顺序：先评审一标段，后评审二标段。每个标段推荐1-3名中选候选人，分别确定中选人。</w:t>
      </w:r>
      <w:r>
        <w:rPr>
          <w:rFonts w:ascii="宋体" w:eastAsia="宋体" w:hAnsi="宋体" w:cs="宋体" w:hint="eastAsia"/>
          <w:sz w:val="24"/>
          <w:szCs w:val="24"/>
        </w:rPr>
        <w:t>某一</w:t>
      </w:r>
      <w:r>
        <w:rPr>
          <w:rFonts w:ascii="宋体" w:eastAsia="宋体" w:hAnsi="宋体" w:cs="宋体"/>
          <w:sz w:val="24"/>
          <w:szCs w:val="24"/>
        </w:rPr>
        <w:t>标段的中选结果不影响</w:t>
      </w:r>
      <w:r>
        <w:rPr>
          <w:rFonts w:ascii="宋体" w:eastAsia="宋体" w:hAnsi="宋体" w:cs="宋体" w:hint="eastAsia"/>
          <w:sz w:val="24"/>
          <w:szCs w:val="24"/>
        </w:rPr>
        <w:t>其他</w:t>
      </w:r>
      <w:r>
        <w:rPr>
          <w:rFonts w:ascii="宋体" w:eastAsia="宋体" w:hAnsi="宋体" w:cs="宋体"/>
          <w:sz w:val="24"/>
          <w:szCs w:val="24"/>
        </w:rPr>
        <w:t>标段的评审及中选结果。</w:t>
      </w:r>
    </w:p>
    <w:p w14:paraId="3D0AF4CB" w14:textId="77777777" w:rsidR="00C3117D" w:rsidRDefault="00000000">
      <w:pPr>
        <w:spacing w:line="520" w:lineRule="exact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（5）比选申请文件递交：允许将多个标段的申请文件打包在一个外封内递交，但内部必须按标段独立装订并清晰标识。</w:t>
      </w:r>
    </w:p>
    <w:p w14:paraId="5E140C33" w14:textId="77777777" w:rsidR="00C3117D" w:rsidRDefault="00C3117D">
      <w:pPr>
        <w:spacing w:line="390" w:lineRule="exact"/>
        <w:rPr>
          <w:rFonts w:ascii="宋体" w:eastAsia="宋体" w:hAnsi="宋体" w:hint="eastAsia"/>
          <w:b/>
          <w:bCs/>
          <w:sz w:val="24"/>
          <w:szCs w:val="24"/>
        </w:rPr>
      </w:pPr>
    </w:p>
    <w:p w14:paraId="188A8324" w14:textId="77777777" w:rsidR="00C3117D" w:rsidRDefault="00C3117D">
      <w:pPr>
        <w:spacing w:line="390" w:lineRule="exact"/>
        <w:rPr>
          <w:rFonts w:ascii="宋体" w:eastAsia="宋体" w:hAnsi="宋体" w:hint="eastAsia"/>
          <w:b/>
          <w:bCs/>
          <w:sz w:val="24"/>
          <w:szCs w:val="24"/>
        </w:rPr>
      </w:pPr>
    </w:p>
    <w:p w14:paraId="2F14FFB7" w14:textId="77777777" w:rsidR="00C3117D" w:rsidRDefault="00000000">
      <w:pPr>
        <w:spacing w:line="520" w:lineRule="exact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4、供应商资格要求</w:t>
      </w:r>
    </w:p>
    <w:p w14:paraId="03C3C824" w14:textId="77777777" w:rsidR="00C3117D" w:rsidRDefault="00000000">
      <w:pPr>
        <w:spacing w:line="52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供应商参加本次采购活动必须同时具备下列条件：</w:t>
      </w:r>
    </w:p>
    <w:p w14:paraId="4734CE6B" w14:textId="77777777" w:rsidR="00C3117D" w:rsidRDefault="00000000">
      <w:pPr>
        <w:spacing w:line="520" w:lineRule="exact"/>
        <w:ind w:firstLineChars="200" w:firstLine="480"/>
        <w:jc w:val="left"/>
        <w:rPr>
          <w:rFonts w:ascii="宋体" w:hAnsi="宋体" w:hint="eastAsia"/>
          <w:bCs/>
          <w:sz w:val="24"/>
          <w:szCs w:val="24"/>
        </w:rPr>
      </w:pPr>
      <w:bookmarkStart w:id="0" w:name="OLE_LINK1"/>
      <w:r>
        <w:rPr>
          <w:rFonts w:ascii="宋体" w:hAnsi="宋体" w:hint="eastAsia"/>
          <w:bCs/>
          <w:sz w:val="24"/>
          <w:szCs w:val="24"/>
        </w:rPr>
        <w:t>1、具有独立法人资格和有效的营业执照；</w:t>
      </w:r>
    </w:p>
    <w:p w14:paraId="14E1D480" w14:textId="77777777" w:rsidR="00C3117D" w:rsidRDefault="00000000">
      <w:pPr>
        <w:spacing w:line="520" w:lineRule="exact"/>
        <w:ind w:firstLineChars="200" w:firstLine="480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2、具有建筑工程施工总承包贰级及以上或</w:t>
      </w:r>
      <w:r>
        <w:rPr>
          <w:rFonts w:ascii="宋体" w:hAnsi="宋体"/>
          <w:bCs/>
          <w:sz w:val="24"/>
          <w:szCs w:val="24"/>
        </w:rPr>
        <w:t>具有钢结构工程专业承包</w:t>
      </w:r>
      <w:r>
        <w:rPr>
          <w:rFonts w:ascii="宋体" w:hAnsi="宋体" w:hint="eastAsia"/>
          <w:bCs/>
          <w:sz w:val="24"/>
          <w:szCs w:val="24"/>
        </w:rPr>
        <w:t>贰</w:t>
      </w:r>
      <w:r>
        <w:rPr>
          <w:rFonts w:ascii="宋体" w:hAnsi="宋体"/>
          <w:bCs/>
          <w:sz w:val="24"/>
          <w:szCs w:val="24"/>
        </w:rPr>
        <w:t>级及以上资质</w:t>
      </w:r>
      <w:r>
        <w:rPr>
          <w:rFonts w:ascii="宋体" w:hAnsi="宋体" w:hint="eastAsia"/>
          <w:bCs/>
          <w:sz w:val="24"/>
          <w:szCs w:val="24"/>
        </w:rPr>
        <w:t>；</w:t>
      </w:r>
    </w:p>
    <w:p w14:paraId="75AF7B56" w14:textId="77777777" w:rsidR="00C3117D" w:rsidRDefault="00000000">
      <w:pPr>
        <w:spacing w:line="520" w:lineRule="exact"/>
        <w:ind w:firstLineChars="200" w:firstLine="480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3</w:t>
      </w:r>
      <w:r>
        <w:rPr>
          <w:rFonts w:ascii="宋体" w:hAnsi="宋体" w:hint="eastAsia"/>
          <w:bCs/>
          <w:sz w:val="24"/>
          <w:szCs w:val="24"/>
        </w:rPr>
        <w:t>、具备有效的安全生产许可证；</w:t>
      </w:r>
    </w:p>
    <w:p w14:paraId="031EC16A" w14:textId="77777777" w:rsidR="00C3117D" w:rsidRDefault="00000000">
      <w:pPr>
        <w:spacing w:line="520" w:lineRule="exact"/>
        <w:ind w:firstLineChars="200" w:firstLine="480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4</w:t>
      </w:r>
      <w:r>
        <w:rPr>
          <w:rFonts w:ascii="宋体" w:hAnsi="宋体" w:hint="eastAsia"/>
          <w:bCs/>
          <w:sz w:val="24"/>
          <w:szCs w:val="24"/>
        </w:rPr>
        <w:t>、项目经理资格要求：具备建筑工程专业贰级及以上注册建造师资格，以及安全生产考核合格证书（安全B证）；</w:t>
      </w:r>
    </w:p>
    <w:p w14:paraId="3550D452" w14:textId="77777777" w:rsidR="00C3117D" w:rsidRDefault="00000000">
      <w:pPr>
        <w:spacing w:line="520" w:lineRule="exact"/>
        <w:ind w:firstLineChars="200" w:firstLine="480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5、其他人员要求：施工员、质量员、专职安全生产管理人员、材料员、资料员、劳务员、标准员、机械员年检合格的岗位证书或培训合格证,其中专职安全生产管理人员提供电子《安全生产考核合格证书》C证；</w:t>
      </w:r>
    </w:p>
    <w:p w14:paraId="5C0391C4" w14:textId="77777777" w:rsidR="00C3117D" w:rsidRDefault="00000000">
      <w:pPr>
        <w:spacing w:line="520" w:lineRule="exact"/>
        <w:ind w:firstLineChars="200" w:firstLine="480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6、投标人自开标之日前（含开标之日）36个月内承担过至少1个合同金额在40万元及以上的相关工程业绩（需提供竣工验收备案表(或竣工验收报告)、中标通知书、施工合同、施工许可证中的至少两项证明材料的彩色扫描件加盖公章）；</w:t>
      </w:r>
    </w:p>
    <w:p w14:paraId="228FC568" w14:textId="77777777" w:rsidR="00C3117D" w:rsidRDefault="00000000">
      <w:pPr>
        <w:spacing w:line="520" w:lineRule="exact"/>
        <w:ind w:firstLineChars="200" w:firstLine="480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7、外埠来赣施工单位根据《关于优化省外进赣建设工程企业信息登记服务和管理的通知》（</w:t>
      </w:r>
      <w:proofErr w:type="gramStart"/>
      <w:r>
        <w:rPr>
          <w:rFonts w:ascii="宋体" w:hAnsi="宋体" w:hint="eastAsia"/>
          <w:bCs/>
          <w:sz w:val="24"/>
          <w:szCs w:val="24"/>
        </w:rPr>
        <w:t>赣建字</w:t>
      </w:r>
      <w:proofErr w:type="gramEnd"/>
      <w:r>
        <w:rPr>
          <w:rFonts w:ascii="宋体" w:hAnsi="宋体" w:hint="eastAsia"/>
          <w:bCs/>
          <w:sz w:val="24"/>
          <w:szCs w:val="24"/>
        </w:rPr>
        <w:t>[2021]4号）要求办理</w:t>
      </w:r>
      <w:proofErr w:type="gramStart"/>
      <w:r>
        <w:rPr>
          <w:rFonts w:ascii="宋体" w:hAnsi="宋体" w:hint="eastAsia"/>
          <w:bCs/>
          <w:sz w:val="24"/>
          <w:szCs w:val="24"/>
        </w:rPr>
        <w:t>企业进赣信息管理</w:t>
      </w:r>
      <w:proofErr w:type="gramEnd"/>
      <w:r>
        <w:rPr>
          <w:rFonts w:ascii="宋体" w:hAnsi="宋体" w:hint="eastAsia"/>
          <w:bCs/>
          <w:sz w:val="24"/>
          <w:szCs w:val="24"/>
        </w:rPr>
        <w:t>系统登记企业及拟派本项目相关人员信息。（提供能够有效充分反映企业备案成功的网页截</w:t>
      </w:r>
      <w:proofErr w:type="gramStart"/>
      <w:r>
        <w:rPr>
          <w:rFonts w:ascii="宋体" w:hAnsi="宋体" w:hint="eastAsia"/>
          <w:bCs/>
          <w:sz w:val="24"/>
          <w:szCs w:val="24"/>
        </w:rPr>
        <w:t>图包括</w:t>
      </w:r>
      <w:proofErr w:type="gramEnd"/>
      <w:r>
        <w:rPr>
          <w:rFonts w:ascii="宋体" w:hAnsi="宋体" w:hint="eastAsia"/>
          <w:bCs/>
          <w:sz w:val="24"/>
          <w:szCs w:val="24"/>
        </w:rPr>
        <w:t>人员备案，截图数量不限且需加盖投标人单位公章。）</w:t>
      </w:r>
      <w:proofErr w:type="gramStart"/>
      <w:r>
        <w:rPr>
          <w:rFonts w:ascii="宋体" w:hAnsi="宋体" w:hint="eastAsia"/>
          <w:bCs/>
          <w:sz w:val="24"/>
          <w:szCs w:val="24"/>
        </w:rPr>
        <w:t>赣建城镇</w:t>
      </w:r>
      <w:proofErr w:type="gramEnd"/>
      <w:r>
        <w:rPr>
          <w:rFonts w:ascii="宋体" w:hAnsi="宋体" w:hint="eastAsia"/>
          <w:bCs/>
          <w:sz w:val="24"/>
          <w:szCs w:val="24"/>
        </w:rPr>
        <w:t>[2021]19号文，江西住建</w:t>
      </w:r>
      <w:proofErr w:type="gramStart"/>
      <w:r>
        <w:rPr>
          <w:rFonts w:ascii="宋体" w:hAnsi="宋体" w:hint="eastAsia"/>
          <w:bCs/>
          <w:sz w:val="24"/>
          <w:szCs w:val="24"/>
        </w:rPr>
        <w:t>云不再</w:t>
      </w:r>
      <w:proofErr w:type="gramEnd"/>
      <w:r>
        <w:rPr>
          <w:rFonts w:ascii="宋体" w:hAnsi="宋体" w:hint="eastAsia"/>
          <w:bCs/>
          <w:sz w:val="24"/>
          <w:szCs w:val="24"/>
        </w:rPr>
        <w:t>办理省外</w:t>
      </w:r>
      <w:proofErr w:type="gramStart"/>
      <w:r>
        <w:rPr>
          <w:rFonts w:ascii="宋体" w:hAnsi="宋体" w:hint="eastAsia"/>
          <w:bCs/>
          <w:sz w:val="24"/>
          <w:szCs w:val="24"/>
        </w:rPr>
        <w:t>进赣施工</w:t>
      </w:r>
      <w:proofErr w:type="gramEnd"/>
      <w:r>
        <w:rPr>
          <w:rFonts w:ascii="宋体" w:hAnsi="宋体" w:hint="eastAsia"/>
          <w:bCs/>
          <w:sz w:val="24"/>
          <w:szCs w:val="24"/>
        </w:rPr>
        <w:t>企业单项工程投标信息登记。</w:t>
      </w:r>
    </w:p>
    <w:p w14:paraId="042BDE17" w14:textId="77777777" w:rsidR="00C3117D" w:rsidRDefault="00000000">
      <w:pPr>
        <w:spacing w:line="520" w:lineRule="exact"/>
        <w:ind w:firstLineChars="200" w:firstLine="480"/>
        <w:jc w:val="left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8、本项目不接受联合体比选。</w:t>
      </w:r>
    </w:p>
    <w:p w14:paraId="0B69E853" w14:textId="77777777" w:rsidR="00C3117D" w:rsidRDefault="00000000">
      <w:pPr>
        <w:spacing w:line="520" w:lineRule="exact"/>
        <w:ind w:firstLineChars="200" w:firstLine="480"/>
        <w:jc w:val="left"/>
        <w:rPr>
          <w:rFonts w:ascii="宋体" w:hAnsi="宋体" w:hint="eastAsia"/>
          <w:bCs/>
          <w:color w:val="00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9、投标保证金转账凭证。</w:t>
      </w:r>
    </w:p>
    <w:p w14:paraId="160F6510" w14:textId="77777777" w:rsidR="00C3117D" w:rsidRDefault="00000000">
      <w:pPr>
        <w:spacing w:line="520" w:lineRule="exact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10、其他：能开具9%增值税专用发票、提供银行基本账户相关信息。以上证件、业绩要求须在投标文件中提供证明材料 （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复印件须盖公章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，原件备查或提</w:t>
      </w:r>
      <w:r>
        <w:rPr>
          <w:rFonts w:ascii="宋体" w:eastAsia="宋体" w:hAnsi="宋体" w:cs="宋体" w:hint="eastAsia"/>
          <w:sz w:val="24"/>
          <w:szCs w:val="24"/>
        </w:rPr>
        <w:lastRenderedPageBreak/>
        <w:t>供官方网站查询结果（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需能反映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评审要求的内容）。</w:t>
      </w:r>
    </w:p>
    <w:bookmarkEnd w:id="0"/>
    <w:p w14:paraId="08095F39" w14:textId="77777777" w:rsidR="00C3117D" w:rsidRDefault="00000000">
      <w:pPr>
        <w:pStyle w:val="2"/>
        <w:spacing w:before="0" w:after="0" w:line="52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3、文件的获取：</w:t>
      </w:r>
    </w:p>
    <w:p w14:paraId="378215BD" w14:textId="77777777" w:rsidR="00C3117D" w:rsidRDefault="00000000">
      <w:pPr>
        <w:pStyle w:val="2"/>
        <w:spacing w:before="0" w:after="0" w:line="520" w:lineRule="exact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b w:val="0"/>
          <w:bCs w:val="0"/>
          <w:kern w:val="2"/>
          <w:sz w:val="24"/>
          <w:szCs w:val="24"/>
        </w:rPr>
        <w:t>邮箱发生比选文件。</w:t>
      </w:r>
    </w:p>
    <w:p w14:paraId="0E48D973" w14:textId="77777777" w:rsidR="00C3117D" w:rsidRDefault="00000000">
      <w:pPr>
        <w:snapToGrid w:val="0"/>
        <w:spacing w:line="520" w:lineRule="exact"/>
        <w:jc w:val="left"/>
        <w:rPr>
          <w:rFonts w:ascii="宋体" w:hAnsi="宋体" w:cs="宋体" w:hint="eastAsia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4、比选时间、地点：</w:t>
      </w:r>
    </w:p>
    <w:p w14:paraId="3204F135" w14:textId="763B537E" w:rsidR="00C3117D" w:rsidRDefault="00000000">
      <w:pPr>
        <w:spacing w:line="520" w:lineRule="exact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（1）比选文件递交截止时间和比选时间：</w:t>
      </w:r>
      <w:r w:rsidR="002A1815" w:rsidRPr="002A1815">
        <w:rPr>
          <w:rFonts w:ascii="宋体" w:eastAsia="宋体" w:hAnsi="宋体" w:cs="宋体"/>
          <w:sz w:val="24"/>
          <w:szCs w:val="24"/>
        </w:rPr>
        <w:t>2026年</w:t>
      </w:r>
      <w:r w:rsidR="002A1815">
        <w:rPr>
          <w:rFonts w:ascii="宋体" w:eastAsia="宋体" w:hAnsi="宋体" w:cs="宋体" w:hint="eastAsia"/>
          <w:sz w:val="24"/>
          <w:szCs w:val="24"/>
        </w:rPr>
        <w:t>6</w:t>
      </w:r>
      <w:r w:rsidR="002A1815" w:rsidRPr="002A1815">
        <w:rPr>
          <w:rFonts w:ascii="宋体" w:eastAsia="宋体" w:hAnsi="宋体" w:cs="宋体"/>
          <w:sz w:val="24"/>
          <w:szCs w:val="24"/>
        </w:rPr>
        <w:t>月</w:t>
      </w:r>
      <w:r w:rsidR="002A1815">
        <w:rPr>
          <w:rFonts w:ascii="宋体" w:eastAsia="宋体" w:hAnsi="宋体" w:cs="宋体" w:hint="eastAsia"/>
          <w:sz w:val="24"/>
          <w:szCs w:val="24"/>
        </w:rPr>
        <w:t>22</w:t>
      </w:r>
      <w:r w:rsidR="002A1815" w:rsidRPr="002A1815">
        <w:rPr>
          <w:rFonts w:ascii="宋体" w:eastAsia="宋体" w:hAnsi="宋体" w:cs="宋体"/>
          <w:sz w:val="24"/>
          <w:szCs w:val="24"/>
        </w:rPr>
        <w:t>日 到</w:t>
      </w:r>
      <w:r>
        <w:rPr>
          <w:rFonts w:ascii="宋体" w:eastAsia="宋体" w:hAnsi="宋体" w:cs="宋体" w:hint="eastAsia"/>
          <w:sz w:val="24"/>
          <w:szCs w:val="24"/>
        </w:rPr>
        <w:t>2026年</w:t>
      </w:r>
      <w:r>
        <w:rPr>
          <w:rFonts w:ascii="宋体" w:eastAsia="宋体" w:hAnsi="宋体" w:cs="宋体"/>
          <w:sz w:val="24"/>
          <w:szCs w:val="24"/>
        </w:rPr>
        <w:t>6</w:t>
      </w:r>
      <w:r>
        <w:rPr>
          <w:rFonts w:ascii="宋体" w:eastAsia="宋体" w:hAnsi="宋体" w:cs="宋体" w:hint="eastAsia"/>
          <w:sz w:val="24"/>
          <w:szCs w:val="24"/>
        </w:rPr>
        <w:t>月2</w:t>
      </w:r>
      <w:r w:rsidR="00F45A44">
        <w:rPr>
          <w:rFonts w:ascii="宋体" w:eastAsia="宋体" w:hAnsi="宋体" w:cs="宋体" w:hint="eastAsia"/>
          <w:sz w:val="24"/>
          <w:szCs w:val="24"/>
        </w:rPr>
        <w:t>9</w:t>
      </w:r>
      <w:r>
        <w:rPr>
          <w:rFonts w:ascii="宋体" w:eastAsia="宋体" w:hAnsi="宋体" w:cs="宋体" w:hint="eastAsia"/>
          <w:sz w:val="24"/>
          <w:szCs w:val="24"/>
        </w:rPr>
        <w:t>日14时00分。</w:t>
      </w:r>
    </w:p>
    <w:p w14:paraId="324BD445" w14:textId="77777777" w:rsidR="00C3117D" w:rsidRDefault="00000000">
      <w:pPr>
        <w:spacing w:line="520" w:lineRule="exact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（2）比选文件递交：比选人递交或开标前邮寄到位，邮寄地址：江西省景德镇市高新技术开发区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长虹路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1号（长虹华意压缩机股份有限公司） 颜瓷鹰 13879892876</w:t>
      </w:r>
    </w:p>
    <w:p w14:paraId="5F185B16" w14:textId="77777777" w:rsidR="00C3117D" w:rsidRDefault="00000000">
      <w:pPr>
        <w:spacing w:line="520" w:lineRule="exact"/>
        <w:rPr>
          <w:rFonts w:ascii="宋体" w:eastAsia="宋体" w:hAnsi="宋体" w:cs="宋体" w:hint="eastAsia"/>
          <w:b/>
          <w:bCs/>
          <w:kern w:val="0"/>
          <w:sz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</w:rPr>
        <w:t>5、比选保证金：壹万元整。</w:t>
      </w:r>
    </w:p>
    <w:p w14:paraId="48F2554B" w14:textId="77777777" w:rsidR="00C3117D" w:rsidRDefault="00000000">
      <w:pPr>
        <w:spacing w:line="520" w:lineRule="exact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bookmarkStart w:id="1" w:name="OLE_LINK11"/>
      <w:r>
        <w:rPr>
          <w:rFonts w:ascii="宋体" w:eastAsia="宋体" w:hAnsi="宋体" w:cs="宋体" w:hint="eastAsia"/>
          <w:sz w:val="24"/>
          <w:szCs w:val="24"/>
        </w:rPr>
        <w:t>竞选</w:t>
      </w:r>
      <w:bookmarkEnd w:id="1"/>
      <w:r>
        <w:rPr>
          <w:rFonts w:ascii="宋体" w:eastAsia="宋体" w:hAnsi="宋体" w:cs="宋体" w:hint="eastAsia"/>
          <w:sz w:val="24"/>
          <w:szCs w:val="24"/>
        </w:rPr>
        <w:t>人须在比选前从竞选人公司账户向比选人缴纳比选保证金，缴纳信息如下：</w:t>
      </w:r>
    </w:p>
    <w:p w14:paraId="44A6E707" w14:textId="77777777" w:rsidR="00C3117D" w:rsidRDefault="00000000">
      <w:pPr>
        <w:spacing w:line="520" w:lineRule="exact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户    名：长虹华意压缩机股份有限公司</w:t>
      </w:r>
    </w:p>
    <w:p w14:paraId="1BB2033D" w14:textId="77777777" w:rsidR="00C3117D" w:rsidRDefault="00000000">
      <w:pPr>
        <w:spacing w:line="520" w:lineRule="exact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开户银行：工行新厂支行     </w:t>
      </w:r>
    </w:p>
    <w:p w14:paraId="60F3557A" w14:textId="77777777" w:rsidR="00C3117D" w:rsidRDefault="00000000">
      <w:pPr>
        <w:spacing w:line="520" w:lineRule="exact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帐    号：1503214019000008154</w:t>
      </w:r>
    </w:p>
    <w:p w14:paraId="5FCBC266" w14:textId="77777777" w:rsidR="00C3117D" w:rsidRDefault="00000000">
      <w:pPr>
        <w:pStyle w:val="2"/>
        <w:spacing w:before="0" w:after="0" w:line="52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6、有关本项目比选的其他事宜，请与比选人联系。 </w:t>
      </w:r>
    </w:p>
    <w:p w14:paraId="223127A7" w14:textId="77777777" w:rsidR="00C3117D" w:rsidRDefault="00000000">
      <w:pPr>
        <w:spacing w:line="520" w:lineRule="exact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比选人：长虹华意压缩机股份有限公司</w:t>
      </w:r>
    </w:p>
    <w:p w14:paraId="652BC6C2" w14:textId="77777777" w:rsidR="00C3117D" w:rsidRDefault="00000000">
      <w:pPr>
        <w:spacing w:line="520" w:lineRule="exact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联系人：颜先生  联系电话：13879892876</w:t>
      </w:r>
    </w:p>
    <w:p w14:paraId="05FB554F" w14:textId="77777777" w:rsidR="00C3117D" w:rsidRDefault="00C3117D"/>
    <w:sectPr w:rsidR="00C31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647E9" w14:textId="77777777" w:rsidR="005E341E" w:rsidRDefault="005E341E" w:rsidP="00F45A44">
      <w:r>
        <w:separator/>
      </w:r>
    </w:p>
  </w:endnote>
  <w:endnote w:type="continuationSeparator" w:id="0">
    <w:p w14:paraId="25B2DE60" w14:textId="77777777" w:rsidR="005E341E" w:rsidRDefault="005E341E" w:rsidP="00F45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B7D09" w14:textId="77777777" w:rsidR="005E341E" w:rsidRDefault="005E341E" w:rsidP="00F45A44">
      <w:r>
        <w:separator/>
      </w:r>
    </w:p>
  </w:footnote>
  <w:footnote w:type="continuationSeparator" w:id="0">
    <w:p w14:paraId="7B9705E2" w14:textId="77777777" w:rsidR="005E341E" w:rsidRDefault="005E341E" w:rsidP="00F45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774"/>
    <w:rsid w:val="002A1815"/>
    <w:rsid w:val="004E00AB"/>
    <w:rsid w:val="005E341E"/>
    <w:rsid w:val="007328FB"/>
    <w:rsid w:val="0074418E"/>
    <w:rsid w:val="007826A9"/>
    <w:rsid w:val="00951608"/>
    <w:rsid w:val="00C3117D"/>
    <w:rsid w:val="00D4653F"/>
    <w:rsid w:val="00E12AE3"/>
    <w:rsid w:val="00E70774"/>
    <w:rsid w:val="00F45A44"/>
    <w:rsid w:val="10D933BA"/>
    <w:rsid w:val="1CE909E5"/>
    <w:rsid w:val="3A140F67"/>
    <w:rsid w:val="45221A31"/>
    <w:rsid w:val="490A0832"/>
    <w:rsid w:val="60BC62CC"/>
    <w:rsid w:val="6A441A93"/>
    <w:rsid w:val="7AF1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A52971"/>
  <w15:docId w15:val="{7F1E27A8-C12C-42B0-BCCA-5BBBE592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784</Words>
  <Characters>872</Characters>
  <Application>Microsoft Office Word</Application>
  <DocSecurity>0</DocSecurity>
  <Lines>37</Lines>
  <Paragraphs>45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HYZ-20140413</dc:creator>
  <cp:lastModifiedBy>瓷鹰 颜</cp:lastModifiedBy>
  <cp:revision>4</cp:revision>
  <dcterms:created xsi:type="dcterms:W3CDTF">2026-05-13T00:43:00Z</dcterms:created>
  <dcterms:modified xsi:type="dcterms:W3CDTF">2026-06-22T07:44:00Z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eyJoZGlkIjoiZTAzYTZhNWExNmNhYzkzODIxOTMyYzI5NzhlNjM2YmIiLCJ1c2VySWQiOiIxMTU0NDYwOTQyIn0=</vt:lpwstr>
  </property>
  <property fmtid="{D5CDD505-2E9C-101B-9397-08002B2CF9AE}" pid="3" name="KSOProductBuildVer">
    <vt:lpwstr>2052-12.1.0.26895</vt:lpwstr>
  </property>
  <property fmtid="{D5CDD505-2E9C-101B-9397-08002B2CF9AE}" pid="4" name="ICV">
    <vt:lpwstr>27808E5251614535BC281A9C2D1D51DF_12</vt:lpwstr>
  </property>
</Properties>
</file>